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E8FBEC">
      <w:pPr>
        <w:spacing w:line="400" w:lineRule="exact"/>
        <w:jc w:val="center"/>
        <w:rPr>
          <w:rFonts w:ascii="Arial" w:hAnsi="Arial"/>
          <w:b/>
          <w:color w:val="000000" w:themeColor="text1"/>
          <w:sz w:val="30"/>
          <w14:textFill>
            <w14:solidFill>
              <w14:schemeClr w14:val="tx1"/>
            </w14:solidFill>
          </w14:textFill>
        </w:rPr>
      </w:pPr>
      <w:r>
        <w:rPr>
          <w:rFonts w:hint="eastAsia" w:ascii="宋体"/>
          <w:b/>
          <w:color w:val="000000" w:themeColor="text1"/>
          <w:sz w:val="30"/>
          <w:szCs w:val="30"/>
          <w14:textFill>
            <w14:solidFill>
              <w14:schemeClr w14:val="tx1"/>
            </w14:solidFill>
          </w14:textFill>
        </w:rPr>
        <w:t>石河子大学硕士研究生入学考试</w:t>
      </w:r>
      <w:r>
        <w:rPr>
          <w:rFonts w:hint="eastAsia" w:ascii="宋体"/>
          <w:b/>
          <w:color w:val="000000" w:themeColor="text1"/>
          <w:sz w:val="30"/>
          <w14:textFill>
            <w14:solidFill>
              <w14:schemeClr w14:val="tx1"/>
            </w14:solidFill>
          </w14:textFill>
        </w:rPr>
        <w:t>《</w:t>
      </w:r>
      <w:r>
        <w:rPr>
          <w:rFonts w:hint="eastAsia" w:ascii="宋体"/>
          <w:b/>
          <w:color w:val="000000" w:themeColor="text1"/>
          <w:sz w:val="30"/>
          <w:lang w:eastAsia="zh-CN"/>
          <w14:textFill>
            <w14:solidFill>
              <w14:schemeClr w14:val="tx1"/>
            </w14:solidFill>
          </w14:textFill>
        </w:rPr>
        <w:t>中</w:t>
      </w:r>
      <w:r>
        <w:rPr>
          <w:rFonts w:hint="eastAsia" w:ascii="宋体"/>
          <w:b/>
          <w:color w:val="000000" w:themeColor="text1"/>
          <w:sz w:val="30"/>
          <w14:textFill>
            <w14:solidFill>
              <w14:schemeClr w14:val="tx1"/>
            </w14:solidFill>
          </w14:textFill>
        </w:rPr>
        <w:t>国美术史</w:t>
      </w:r>
      <w:r>
        <w:rPr>
          <w:rFonts w:hint="eastAsia" w:ascii="Arial" w:hAnsi="Arial"/>
          <w:b/>
          <w:color w:val="000000" w:themeColor="text1"/>
          <w:sz w:val="30"/>
          <w14:textFill>
            <w14:solidFill>
              <w14:schemeClr w14:val="tx1"/>
            </w14:solidFill>
          </w14:textFill>
        </w:rPr>
        <w:t>》</w:t>
      </w:r>
      <w:r>
        <w:rPr>
          <w:rFonts w:ascii="Arial" w:hAnsi="Arial"/>
          <w:b/>
          <w:color w:val="000000" w:themeColor="text1"/>
          <w:sz w:val="30"/>
          <w14:textFill>
            <w14:solidFill>
              <w14:schemeClr w14:val="tx1"/>
            </w14:solidFill>
          </w14:textFill>
        </w:rPr>
        <w:t>考试大纲</w:t>
      </w:r>
    </w:p>
    <w:p w14:paraId="6946CA1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b/>
          <w:color w:val="000000" w:themeColor="text1"/>
          <w:sz w:val="24"/>
          <w:szCs w:val="24"/>
          <w14:textFill>
            <w14:solidFill>
              <w14:schemeClr w14:val="tx1"/>
            </w14:solidFill>
          </w14:textFill>
        </w:rPr>
      </w:pPr>
    </w:p>
    <w:p w14:paraId="2A6FCE6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ascii="宋体" w:hAnsi="宋体" w:eastAsia="宋体" w:cs="宋体"/>
          <w:sz w:val="24"/>
          <w:szCs w:val="24"/>
        </w:rPr>
        <w:t>《中国美术史》是报考教育硕士学科教学（美术）领域的</w:t>
      </w:r>
      <w:r>
        <w:rPr>
          <w:rFonts w:hint="eastAsia" w:ascii="宋体" w:hAnsi="宋体" w:cs="宋体"/>
          <w:sz w:val="24"/>
          <w:szCs w:val="24"/>
          <w:lang w:val="en-US" w:eastAsia="zh-CN"/>
        </w:rPr>
        <w:t>复试</w:t>
      </w:r>
      <w:r>
        <w:rPr>
          <w:rFonts w:ascii="宋体" w:hAnsi="宋体" w:eastAsia="宋体" w:cs="宋体"/>
          <w:sz w:val="24"/>
          <w:szCs w:val="24"/>
        </w:rPr>
        <w:t>科目。本科目坚持以马克思主义唯物史观和科学的教育理论为指导，旨在系统考查考生对中国美术从先秦至近现代发展</w:t>
      </w:r>
      <w:r>
        <w:rPr>
          <w:rFonts w:hint="eastAsia" w:ascii="宋体" w:hAnsi="宋体" w:cs="宋体"/>
          <w:sz w:val="24"/>
          <w:szCs w:val="24"/>
          <w:lang w:val="en-US" w:eastAsia="zh-CN"/>
        </w:rPr>
        <w:t>脉络</w:t>
      </w:r>
      <w:r>
        <w:rPr>
          <w:rFonts w:ascii="宋体" w:hAnsi="宋体" w:eastAsia="宋体" w:cs="宋体"/>
          <w:sz w:val="24"/>
          <w:szCs w:val="24"/>
        </w:rPr>
        <w:t>、代表性作品、重要画家及艺术流变的掌握情况。试题重点检验考生是否具备将中国美术史知识有效转化为美术教育教学资源的能力，能否结合中小学美术课程与教学的实际需求，对美术史上的经典作品、艺术现象进行教育视角的分析、阐释与运用。本科目要求考生不仅理解中国美术风格演变的内在逻辑及其与社会文化环境的关联，更能着眼于美术教育研究的需要，深入认识中国美术遗产，特别是多民族美术成就，作为学校美育重要内容与课程开发资源的价值。通过考查引导考生树立正确的国家观、历史观、民族观、文化观</w:t>
      </w:r>
      <w:r>
        <w:rPr>
          <w:rFonts w:hint="eastAsia" w:ascii="宋体" w:hAnsi="宋体" w:cs="宋体"/>
          <w:sz w:val="24"/>
          <w:szCs w:val="24"/>
          <w:lang w:val="en-US" w:eastAsia="zh-CN"/>
        </w:rPr>
        <w:t>和宗教观</w:t>
      </w:r>
      <w:r>
        <w:rPr>
          <w:rFonts w:ascii="宋体" w:hAnsi="宋体" w:eastAsia="宋体" w:cs="宋体"/>
          <w:sz w:val="24"/>
          <w:szCs w:val="24"/>
        </w:rPr>
        <w:t>，增强文化自信与中华民族共同体意识，提升其基于美术史素养开展教学研究、进行课程设计与育人实践的专业能力。</w:t>
      </w:r>
    </w:p>
    <w:p w14:paraId="70A40CB4">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一、考试内容</w:t>
      </w:r>
    </w:p>
    <w:p w14:paraId="499DF7C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rPr>
        <w:t>绪论</w:t>
      </w:r>
    </w:p>
    <w:p w14:paraId="4F4632F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一、中国美术史的研究对象</w:t>
      </w:r>
    </w:p>
    <w:p w14:paraId="282ECD0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二、中国美术史的总体脉络</w:t>
      </w:r>
    </w:p>
    <w:p w14:paraId="718AECD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三、中国美术史研究的方法</w:t>
      </w:r>
    </w:p>
    <w:p w14:paraId="236B603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rPr>
        <w:t>第一章</w:t>
      </w:r>
      <w:r>
        <w:rPr>
          <w:rFonts w:hint="eastAsia" w:ascii="宋体" w:hAnsi="宋体"/>
          <w:sz w:val="24"/>
          <w:szCs w:val="24"/>
          <w:lang w:val="en-US" w:eastAsia="zh-CN"/>
        </w:rPr>
        <w:t xml:space="preserve"> </w:t>
      </w:r>
      <w:r>
        <w:rPr>
          <w:rFonts w:hint="eastAsia" w:ascii="宋体" w:hAnsi="宋体"/>
          <w:sz w:val="24"/>
          <w:szCs w:val="24"/>
        </w:rPr>
        <w:t>先秦时期的美术</w:t>
      </w:r>
    </w:p>
    <w:p w14:paraId="63D5277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第</w:t>
      </w:r>
      <w:r>
        <w:rPr>
          <w:rFonts w:hint="eastAsia" w:ascii="宋体" w:hAnsi="宋体"/>
          <w:sz w:val="24"/>
          <w:szCs w:val="24"/>
          <w:lang w:val="en-US" w:eastAsia="zh-CN"/>
        </w:rPr>
        <w:t>一</w:t>
      </w:r>
      <w:r>
        <w:rPr>
          <w:rFonts w:hint="eastAsia" w:ascii="宋体" w:hAnsi="宋体"/>
          <w:sz w:val="24"/>
          <w:szCs w:val="24"/>
        </w:rPr>
        <w:t>节</w:t>
      </w:r>
      <w:r>
        <w:rPr>
          <w:rFonts w:hint="eastAsia" w:ascii="宋体" w:hAnsi="宋体"/>
          <w:sz w:val="24"/>
          <w:szCs w:val="24"/>
          <w:lang w:val="en-US" w:eastAsia="zh-CN"/>
        </w:rPr>
        <w:t xml:space="preserve"> </w:t>
      </w:r>
      <w:r>
        <w:rPr>
          <w:rFonts w:hint="eastAsia" w:ascii="宋体" w:hAnsi="宋体"/>
          <w:sz w:val="24"/>
          <w:szCs w:val="24"/>
        </w:rPr>
        <w:t>夏商时期</w:t>
      </w:r>
    </w:p>
    <w:p w14:paraId="1B67A7B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第</w:t>
      </w:r>
      <w:r>
        <w:rPr>
          <w:rFonts w:hint="eastAsia" w:ascii="宋体" w:hAnsi="宋体"/>
          <w:sz w:val="24"/>
          <w:szCs w:val="24"/>
          <w:lang w:val="en-US" w:eastAsia="zh-CN"/>
        </w:rPr>
        <w:t>二</w:t>
      </w:r>
      <w:r>
        <w:rPr>
          <w:rFonts w:hint="eastAsia" w:ascii="宋体" w:hAnsi="宋体"/>
          <w:sz w:val="24"/>
          <w:szCs w:val="24"/>
        </w:rPr>
        <w:t>节</w:t>
      </w:r>
      <w:r>
        <w:rPr>
          <w:rFonts w:hint="eastAsia" w:ascii="宋体" w:hAnsi="宋体"/>
          <w:sz w:val="24"/>
          <w:szCs w:val="24"/>
          <w:lang w:val="en-US" w:eastAsia="zh-CN"/>
        </w:rPr>
        <w:t xml:space="preserve"> </w:t>
      </w:r>
      <w:r>
        <w:rPr>
          <w:rFonts w:hint="eastAsia" w:ascii="宋体" w:hAnsi="宋体"/>
          <w:sz w:val="24"/>
          <w:szCs w:val="24"/>
        </w:rPr>
        <w:t>两周时期</w:t>
      </w:r>
    </w:p>
    <w:p w14:paraId="20630F2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第</w:t>
      </w:r>
      <w:r>
        <w:rPr>
          <w:rFonts w:hint="eastAsia" w:ascii="宋体" w:hAnsi="宋体"/>
          <w:sz w:val="24"/>
          <w:szCs w:val="24"/>
          <w:lang w:val="en-US" w:eastAsia="zh-CN"/>
        </w:rPr>
        <w:t>三</w:t>
      </w:r>
      <w:r>
        <w:rPr>
          <w:rFonts w:hint="eastAsia" w:ascii="宋体" w:hAnsi="宋体"/>
          <w:sz w:val="24"/>
          <w:szCs w:val="24"/>
        </w:rPr>
        <w:t>节</w:t>
      </w:r>
      <w:r>
        <w:rPr>
          <w:rFonts w:hint="eastAsia" w:ascii="宋体" w:hAnsi="宋体"/>
          <w:sz w:val="24"/>
          <w:szCs w:val="24"/>
          <w:lang w:val="en-US" w:eastAsia="zh-CN"/>
        </w:rPr>
        <w:t xml:space="preserve"> </w:t>
      </w:r>
      <w:r>
        <w:rPr>
          <w:rFonts w:hint="eastAsia" w:ascii="宋体" w:hAnsi="宋体"/>
          <w:sz w:val="24"/>
          <w:szCs w:val="24"/>
        </w:rPr>
        <w:t>周边地区的美术</w:t>
      </w:r>
    </w:p>
    <w:p w14:paraId="359D47C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rPr>
        <w:t>第二章</w:t>
      </w:r>
      <w:r>
        <w:rPr>
          <w:rFonts w:hint="eastAsia" w:ascii="宋体" w:hAnsi="宋体"/>
          <w:sz w:val="24"/>
          <w:szCs w:val="24"/>
          <w:lang w:val="en-US" w:eastAsia="zh-CN"/>
        </w:rPr>
        <w:t xml:space="preserve"> </w:t>
      </w:r>
      <w:r>
        <w:rPr>
          <w:rFonts w:hint="eastAsia" w:ascii="宋体" w:hAnsi="宋体"/>
          <w:sz w:val="24"/>
          <w:szCs w:val="24"/>
        </w:rPr>
        <w:t>秦汉时期的美术</w:t>
      </w:r>
    </w:p>
    <w:p w14:paraId="3D57364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第一节</w:t>
      </w:r>
      <w:r>
        <w:rPr>
          <w:rFonts w:hint="eastAsia" w:ascii="宋体" w:hAnsi="宋体"/>
          <w:sz w:val="24"/>
          <w:szCs w:val="24"/>
          <w:lang w:val="en-US" w:eastAsia="zh-CN"/>
        </w:rPr>
        <w:t xml:space="preserve"> </w:t>
      </w:r>
      <w:r>
        <w:rPr>
          <w:rFonts w:hint="eastAsia" w:ascii="宋体" w:hAnsi="宋体"/>
          <w:sz w:val="24"/>
          <w:szCs w:val="24"/>
        </w:rPr>
        <w:t>城市与物质文化</w:t>
      </w:r>
    </w:p>
    <w:p w14:paraId="0875D97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第二节</w:t>
      </w:r>
      <w:r>
        <w:rPr>
          <w:rFonts w:hint="eastAsia" w:ascii="宋体" w:hAnsi="宋体"/>
          <w:sz w:val="24"/>
          <w:szCs w:val="24"/>
          <w:lang w:val="en-US" w:eastAsia="zh-CN"/>
        </w:rPr>
        <w:t xml:space="preserve"> </w:t>
      </w:r>
      <w:r>
        <w:rPr>
          <w:rFonts w:hint="eastAsia" w:ascii="宋体" w:hAnsi="宋体"/>
          <w:sz w:val="24"/>
          <w:szCs w:val="24"/>
        </w:rPr>
        <w:t>墓葬美术</w:t>
      </w:r>
    </w:p>
    <w:p w14:paraId="206B19E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第三节</w:t>
      </w:r>
      <w:r>
        <w:rPr>
          <w:rFonts w:hint="eastAsia" w:ascii="宋体" w:hAnsi="宋体"/>
          <w:sz w:val="24"/>
          <w:szCs w:val="24"/>
          <w:lang w:val="en-US" w:eastAsia="zh-CN"/>
        </w:rPr>
        <w:t xml:space="preserve"> </w:t>
      </w:r>
      <w:r>
        <w:rPr>
          <w:rFonts w:hint="eastAsia" w:ascii="宋体" w:hAnsi="宋体"/>
          <w:sz w:val="24"/>
          <w:szCs w:val="24"/>
        </w:rPr>
        <w:t>美术交流</w:t>
      </w:r>
    </w:p>
    <w:p w14:paraId="6456436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rPr>
        <w:t>第三章</w:t>
      </w:r>
      <w:r>
        <w:rPr>
          <w:rFonts w:hint="eastAsia" w:ascii="宋体" w:hAnsi="宋体"/>
          <w:sz w:val="24"/>
          <w:szCs w:val="24"/>
          <w:lang w:val="en-US" w:eastAsia="zh-CN"/>
        </w:rPr>
        <w:t xml:space="preserve"> </w:t>
      </w:r>
      <w:r>
        <w:rPr>
          <w:rFonts w:hint="eastAsia" w:ascii="宋体" w:hAnsi="宋体"/>
          <w:sz w:val="24"/>
          <w:szCs w:val="24"/>
        </w:rPr>
        <w:t>三国两晋南北朝时期的美术</w:t>
      </w:r>
    </w:p>
    <w:p w14:paraId="7E7B660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第一节</w:t>
      </w:r>
      <w:r>
        <w:rPr>
          <w:rFonts w:hint="eastAsia" w:ascii="宋体" w:hAnsi="宋体"/>
          <w:sz w:val="24"/>
          <w:szCs w:val="24"/>
          <w:lang w:val="en-US" w:eastAsia="zh-CN"/>
        </w:rPr>
        <w:t xml:space="preserve"> </w:t>
      </w:r>
      <w:r>
        <w:rPr>
          <w:rFonts w:hint="eastAsia" w:ascii="宋体" w:hAnsi="宋体"/>
          <w:sz w:val="24"/>
          <w:szCs w:val="24"/>
        </w:rPr>
        <w:t>北方城市的发展与美术的变化</w:t>
      </w:r>
    </w:p>
    <w:p w14:paraId="1BF5591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第二节</w:t>
      </w:r>
      <w:r>
        <w:rPr>
          <w:rFonts w:hint="eastAsia" w:ascii="宋体" w:hAnsi="宋体"/>
          <w:sz w:val="24"/>
          <w:szCs w:val="24"/>
          <w:lang w:val="en-US" w:eastAsia="zh-CN"/>
        </w:rPr>
        <w:t xml:space="preserve"> </w:t>
      </w:r>
      <w:r>
        <w:rPr>
          <w:rFonts w:hint="eastAsia" w:ascii="宋体" w:hAnsi="宋体"/>
          <w:sz w:val="24"/>
          <w:szCs w:val="24"/>
        </w:rPr>
        <w:t>东吴、东晋和南朝的艺术</w:t>
      </w:r>
    </w:p>
    <w:p w14:paraId="6BC11EF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第三节</w:t>
      </w:r>
      <w:r>
        <w:rPr>
          <w:rFonts w:hint="eastAsia" w:ascii="宋体" w:hAnsi="宋体"/>
          <w:sz w:val="24"/>
          <w:szCs w:val="24"/>
          <w:lang w:val="en-US" w:eastAsia="zh-CN"/>
        </w:rPr>
        <w:t xml:space="preserve"> </w:t>
      </w:r>
      <w:r>
        <w:rPr>
          <w:rFonts w:hint="eastAsia" w:ascii="宋体" w:hAnsi="宋体"/>
          <w:sz w:val="24"/>
          <w:szCs w:val="24"/>
        </w:rPr>
        <w:t>宗教美术的兴盛</w:t>
      </w:r>
    </w:p>
    <w:p w14:paraId="58B3938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sz w:val="24"/>
          <w:szCs w:val="24"/>
          <w:lang w:val="en-US" w:eastAsia="zh-CN"/>
        </w:rPr>
      </w:pPr>
      <w:r>
        <w:rPr>
          <w:rFonts w:hint="eastAsia" w:ascii="宋体" w:hAnsi="宋体"/>
          <w:sz w:val="24"/>
          <w:szCs w:val="24"/>
          <w:lang w:val="en-US" w:eastAsia="zh-CN"/>
        </w:rPr>
        <w:t xml:space="preserve">    第四节 中外美术交流</w:t>
      </w:r>
    </w:p>
    <w:p w14:paraId="2D91E5E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rPr>
        <w:t>第四章</w:t>
      </w:r>
      <w:r>
        <w:rPr>
          <w:rFonts w:hint="eastAsia" w:ascii="宋体" w:hAnsi="宋体"/>
          <w:sz w:val="24"/>
          <w:szCs w:val="24"/>
          <w:lang w:val="en-US" w:eastAsia="zh-CN"/>
        </w:rPr>
        <w:t xml:space="preserve"> </w:t>
      </w:r>
      <w:r>
        <w:rPr>
          <w:rFonts w:hint="eastAsia" w:ascii="宋体" w:hAnsi="宋体"/>
          <w:sz w:val="24"/>
          <w:szCs w:val="24"/>
        </w:rPr>
        <w:t>隋唐时期的美术</w:t>
      </w:r>
    </w:p>
    <w:p w14:paraId="6FF02F0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szCs w:val="24"/>
          <w:lang w:eastAsia="zh-CN"/>
        </w:rPr>
      </w:pPr>
      <w:r>
        <w:rPr>
          <w:rFonts w:hint="eastAsia" w:ascii="宋体" w:hAnsi="宋体"/>
          <w:sz w:val="24"/>
          <w:szCs w:val="24"/>
          <w:lang w:val="en-US" w:eastAsia="zh-CN"/>
        </w:rPr>
        <w:t xml:space="preserve">    第一节 </w:t>
      </w:r>
      <w:r>
        <w:rPr>
          <w:rFonts w:hint="eastAsia" w:ascii="宋体" w:hAnsi="宋体"/>
          <w:sz w:val="24"/>
          <w:szCs w:val="24"/>
        </w:rPr>
        <w:t>都城与</w:t>
      </w:r>
      <w:r>
        <w:rPr>
          <w:rFonts w:hint="eastAsia" w:ascii="宋体" w:hAnsi="宋体"/>
          <w:sz w:val="24"/>
          <w:szCs w:val="24"/>
          <w:lang w:val="en-US" w:eastAsia="zh-CN"/>
        </w:rPr>
        <w:t>墓葬</w:t>
      </w:r>
    </w:p>
    <w:p w14:paraId="54A56A0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第二节 佛教美术</w:t>
      </w:r>
    </w:p>
    <w:p w14:paraId="0EC26C8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第三节 </w:t>
      </w:r>
      <w:r>
        <w:rPr>
          <w:rFonts w:hint="eastAsia" w:ascii="宋体" w:hAnsi="宋体"/>
          <w:sz w:val="24"/>
          <w:szCs w:val="24"/>
        </w:rPr>
        <w:t>世俗社会中的美术</w:t>
      </w:r>
    </w:p>
    <w:p w14:paraId="44C12DA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sz w:val="24"/>
          <w:szCs w:val="24"/>
          <w:lang w:val="en-US" w:eastAsia="zh-CN"/>
        </w:rPr>
      </w:pPr>
      <w:r>
        <w:rPr>
          <w:rFonts w:hint="eastAsia" w:ascii="宋体" w:hAnsi="宋体"/>
          <w:sz w:val="24"/>
          <w:szCs w:val="24"/>
          <w:lang w:val="en-US" w:eastAsia="zh-CN"/>
        </w:rPr>
        <w:t xml:space="preserve">    第四节 民族美术与美术交流</w:t>
      </w:r>
    </w:p>
    <w:p w14:paraId="6D7CCB0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rPr>
        <w:t>第五章</w:t>
      </w:r>
      <w:r>
        <w:rPr>
          <w:rFonts w:hint="eastAsia" w:ascii="宋体" w:hAnsi="宋体"/>
          <w:sz w:val="24"/>
          <w:szCs w:val="24"/>
          <w:lang w:val="en-US" w:eastAsia="zh-CN"/>
        </w:rPr>
        <w:t xml:space="preserve"> </w:t>
      </w:r>
      <w:r>
        <w:rPr>
          <w:rFonts w:hint="eastAsia" w:ascii="宋体" w:hAnsi="宋体"/>
          <w:sz w:val="24"/>
          <w:szCs w:val="24"/>
        </w:rPr>
        <w:t>五代辽宋金元时期的美术</w:t>
      </w:r>
    </w:p>
    <w:p w14:paraId="2EC70C5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第一节 五代两宋的国家、皇权与美术</w:t>
      </w:r>
    </w:p>
    <w:p w14:paraId="76CDF58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第二节 两宋文人士大夫与美术</w:t>
      </w:r>
    </w:p>
    <w:p w14:paraId="6479B41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第三节 辽夏金元的都城、建筑与多民族美术</w:t>
      </w:r>
    </w:p>
    <w:p w14:paraId="7C3EA7F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第四节 元代的</w:t>
      </w:r>
      <w:r>
        <w:rPr>
          <w:rFonts w:hint="eastAsia" w:ascii="宋体" w:hAnsi="宋体"/>
          <w:sz w:val="24"/>
          <w:szCs w:val="24"/>
          <w:lang w:val="en-US" w:eastAsia="zh-CN"/>
        </w:rPr>
        <w:t>宫廷</w:t>
      </w:r>
      <w:r>
        <w:rPr>
          <w:rFonts w:hint="eastAsia" w:ascii="宋体" w:hAnsi="宋体"/>
          <w:sz w:val="24"/>
          <w:szCs w:val="24"/>
        </w:rPr>
        <w:t>趣味与文人士大夫美术</w:t>
      </w:r>
    </w:p>
    <w:p w14:paraId="4F3668A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lang w:val="en-US" w:eastAsia="zh-CN"/>
        </w:rPr>
      </w:pPr>
      <w:r>
        <w:rPr>
          <w:rFonts w:hint="eastAsia" w:ascii="宋体" w:hAnsi="宋体"/>
          <w:sz w:val="24"/>
          <w:szCs w:val="24"/>
          <w:lang w:val="en-US" w:eastAsia="zh-CN"/>
        </w:rPr>
        <w:t xml:space="preserve">    第五节 宗教美术</w:t>
      </w:r>
    </w:p>
    <w:p w14:paraId="0FE0BDF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lang w:val="en-US" w:eastAsia="zh-CN"/>
        </w:rPr>
      </w:pPr>
      <w:r>
        <w:rPr>
          <w:rFonts w:hint="eastAsia" w:ascii="宋体" w:hAnsi="宋体"/>
          <w:sz w:val="24"/>
          <w:szCs w:val="24"/>
          <w:lang w:val="en-US" w:eastAsia="zh-CN"/>
        </w:rPr>
        <w:t xml:space="preserve">    第六节 墓葬美术与世俗社会</w:t>
      </w:r>
    </w:p>
    <w:p w14:paraId="4F05AEA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sz w:val="24"/>
          <w:szCs w:val="24"/>
          <w:lang w:val="en-US" w:eastAsia="zh-CN"/>
        </w:rPr>
      </w:pPr>
      <w:r>
        <w:rPr>
          <w:rFonts w:hint="eastAsia" w:ascii="宋体" w:hAnsi="宋体"/>
          <w:sz w:val="24"/>
          <w:szCs w:val="24"/>
          <w:lang w:val="en-US" w:eastAsia="zh-CN"/>
        </w:rPr>
        <w:t xml:space="preserve">    </w:t>
      </w:r>
      <w:r>
        <w:rPr>
          <w:rFonts w:hint="default" w:ascii="宋体" w:hAnsi="宋体"/>
          <w:sz w:val="24"/>
          <w:szCs w:val="24"/>
          <w:lang w:val="en-US" w:eastAsia="zh-CN"/>
        </w:rPr>
        <w:t>第七节 工艺美术与美术品的流播</w:t>
      </w:r>
    </w:p>
    <w:p w14:paraId="2CFB7C6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rPr>
        <w:t>第六章</w:t>
      </w:r>
      <w:r>
        <w:rPr>
          <w:rFonts w:hint="eastAsia" w:ascii="宋体" w:hAnsi="宋体"/>
          <w:sz w:val="24"/>
          <w:szCs w:val="24"/>
          <w:lang w:val="en-US" w:eastAsia="zh-CN"/>
        </w:rPr>
        <w:t xml:space="preserve"> </w:t>
      </w:r>
      <w:r>
        <w:rPr>
          <w:rFonts w:hint="eastAsia" w:ascii="宋体" w:hAnsi="宋体"/>
          <w:sz w:val="24"/>
          <w:szCs w:val="24"/>
        </w:rPr>
        <w:t>明清时期的美术</w:t>
      </w:r>
    </w:p>
    <w:p w14:paraId="3444599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第一节 复兴的</w:t>
      </w:r>
      <w:r>
        <w:rPr>
          <w:rFonts w:hint="eastAsia" w:ascii="宋体" w:hAnsi="宋体"/>
          <w:sz w:val="24"/>
          <w:szCs w:val="24"/>
          <w:lang w:val="en-US" w:eastAsia="zh-CN"/>
        </w:rPr>
        <w:t>宫廷</w:t>
      </w:r>
      <w:r>
        <w:rPr>
          <w:rFonts w:hint="eastAsia" w:ascii="宋体" w:hAnsi="宋体"/>
          <w:sz w:val="24"/>
          <w:szCs w:val="24"/>
        </w:rPr>
        <w:t>美术</w:t>
      </w:r>
    </w:p>
    <w:p w14:paraId="0FC2750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第二节 南方文人集团的兴起</w:t>
      </w:r>
    </w:p>
    <w:p w14:paraId="408577A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lang w:val="en-US" w:eastAsia="zh-CN"/>
        </w:rPr>
      </w:pPr>
      <w:r>
        <w:rPr>
          <w:rFonts w:hint="eastAsia" w:ascii="宋体" w:hAnsi="宋体"/>
          <w:sz w:val="24"/>
          <w:szCs w:val="24"/>
          <w:lang w:val="en-US" w:eastAsia="zh-CN"/>
        </w:rPr>
        <w:t xml:space="preserve">    第三节 地域特色和个人特色</w:t>
      </w:r>
    </w:p>
    <w:p w14:paraId="23F5C04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sz w:val="24"/>
          <w:szCs w:val="24"/>
          <w:lang w:val="en-US" w:eastAsia="zh-CN"/>
        </w:rPr>
      </w:pPr>
      <w:r>
        <w:rPr>
          <w:rFonts w:hint="eastAsia" w:ascii="宋体" w:hAnsi="宋体"/>
          <w:sz w:val="24"/>
          <w:szCs w:val="24"/>
          <w:lang w:val="en-US" w:eastAsia="zh-CN"/>
        </w:rPr>
        <w:t xml:space="preserve">    </w:t>
      </w:r>
      <w:r>
        <w:rPr>
          <w:rFonts w:hint="default" w:ascii="宋体" w:hAnsi="宋体"/>
          <w:sz w:val="24"/>
          <w:szCs w:val="24"/>
          <w:lang w:val="en-US" w:eastAsia="zh-CN"/>
        </w:rPr>
        <w:t>第四节 视觉文化</w:t>
      </w:r>
    </w:p>
    <w:p w14:paraId="5F7F49C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sz w:val="24"/>
          <w:szCs w:val="24"/>
          <w:lang w:val="en-US" w:eastAsia="zh-CN"/>
        </w:rPr>
      </w:pPr>
      <w:r>
        <w:rPr>
          <w:rFonts w:hint="eastAsia" w:ascii="宋体" w:hAnsi="宋体"/>
          <w:sz w:val="24"/>
          <w:szCs w:val="24"/>
          <w:lang w:val="en-US" w:eastAsia="zh-CN"/>
        </w:rPr>
        <w:t xml:space="preserve">    </w:t>
      </w:r>
      <w:r>
        <w:rPr>
          <w:rFonts w:hint="default" w:ascii="宋体" w:hAnsi="宋体"/>
          <w:sz w:val="24"/>
          <w:szCs w:val="24"/>
          <w:lang w:val="en-US" w:eastAsia="zh-CN"/>
        </w:rPr>
        <w:t>第五节 美术品的流通与市场</w:t>
      </w:r>
    </w:p>
    <w:p w14:paraId="3C58A96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sz w:val="24"/>
          <w:szCs w:val="24"/>
          <w:lang w:val="en-US" w:eastAsia="zh-CN"/>
        </w:rPr>
      </w:pPr>
      <w:r>
        <w:rPr>
          <w:rFonts w:hint="eastAsia" w:ascii="宋体" w:hAnsi="宋体"/>
          <w:sz w:val="24"/>
          <w:szCs w:val="24"/>
          <w:lang w:val="en-US" w:eastAsia="zh-CN"/>
        </w:rPr>
        <w:t xml:space="preserve">    </w:t>
      </w:r>
      <w:r>
        <w:rPr>
          <w:rFonts w:hint="default" w:ascii="宋体" w:hAnsi="宋体"/>
          <w:sz w:val="24"/>
          <w:szCs w:val="24"/>
          <w:lang w:val="en-US" w:eastAsia="zh-CN"/>
        </w:rPr>
        <w:t>第六节 美术交流</w:t>
      </w:r>
    </w:p>
    <w:p w14:paraId="2CDC7D7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sz w:val="24"/>
          <w:szCs w:val="24"/>
          <w:lang w:val="en-US" w:eastAsia="zh-CN"/>
        </w:rPr>
      </w:pPr>
      <w:r>
        <w:rPr>
          <w:rFonts w:hint="eastAsia" w:ascii="宋体" w:hAnsi="宋体"/>
          <w:sz w:val="24"/>
          <w:szCs w:val="24"/>
          <w:lang w:val="en-US" w:eastAsia="zh-CN"/>
        </w:rPr>
        <w:t xml:space="preserve">    </w:t>
      </w:r>
      <w:r>
        <w:rPr>
          <w:rFonts w:hint="default" w:ascii="宋体" w:hAnsi="宋体"/>
          <w:sz w:val="24"/>
          <w:szCs w:val="24"/>
          <w:lang w:val="en-US" w:eastAsia="zh-CN"/>
        </w:rPr>
        <w:t>第七节 宗教美术与</w:t>
      </w:r>
      <w:r>
        <w:rPr>
          <w:rFonts w:hint="eastAsia" w:ascii="宋体" w:hAnsi="宋体"/>
          <w:sz w:val="24"/>
          <w:szCs w:val="24"/>
          <w:lang w:val="en-US" w:eastAsia="zh-CN"/>
        </w:rPr>
        <w:t>墓葬</w:t>
      </w:r>
      <w:r>
        <w:rPr>
          <w:rFonts w:hint="default" w:ascii="宋体" w:hAnsi="宋体"/>
          <w:sz w:val="24"/>
          <w:szCs w:val="24"/>
          <w:lang w:val="en-US" w:eastAsia="zh-CN"/>
        </w:rPr>
        <w:t>美术</w:t>
      </w:r>
    </w:p>
    <w:p w14:paraId="06A7914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rPr>
        <w:t>第七章</w:t>
      </w:r>
      <w:r>
        <w:rPr>
          <w:rFonts w:hint="eastAsia" w:ascii="宋体" w:hAnsi="宋体"/>
          <w:sz w:val="24"/>
          <w:szCs w:val="24"/>
          <w:lang w:val="en-US" w:eastAsia="zh-CN"/>
        </w:rPr>
        <w:t xml:space="preserve"> </w:t>
      </w:r>
      <w:r>
        <w:rPr>
          <w:rFonts w:hint="eastAsia" w:ascii="宋体" w:hAnsi="宋体"/>
          <w:sz w:val="24"/>
          <w:szCs w:val="24"/>
        </w:rPr>
        <w:t>中国近现代美术</w:t>
      </w:r>
    </w:p>
    <w:p w14:paraId="77BA579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第一节 近代书学与</w:t>
      </w:r>
      <w:r>
        <w:rPr>
          <w:rFonts w:hint="eastAsia" w:ascii="宋体" w:hAnsi="宋体"/>
          <w:sz w:val="24"/>
          <w:szCs w:val="24"/>
          <w:lang w:val="en-US" w:eastAsia="zh-CN"/>
        </w:rPr>
        <w:t>画学</w:t>
      </w:r>
      <w:r>
        <w:rPr>
          <w:rFonts w:hint="eastAsia" w:ascii="宋体" w:hAnsi="宋体"/>
          <w:sz w:val="24"/>
          <w:szCs w:val="24"/>
        </w:rPr>
        <w:t>的演进变革</w:t>
      </w:r>
    </w:p>
    <w:p w14:paraId="3BE726C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第二节 </w:t>
      </w:r>
      <w:r>
        <w:rPr>
          <w:rFonts w:hint="eastAsia" w:ascii="宋体" w:hAnsi="宋体"/>
          <w:sz w:val="24"/>
          <w:szCs w:val="24"/>
        </w:rPr>
        <w:t>西洋</w:t>
      </w:r>
      <w:r>
        <w:rPr>
          <w:rFonts w:hint="eastAsia" w:ascii="宋体" w:hAnsi="宋体"/>
          <w:sz w:val="24"/>
          <w:szCs w:val="24"/>
          <w:lang w:val="en-US" w:eastAsia="zh-CN"/>
        </w:rPr>
        <w:t>画</w:t>
      </w:r>
      <w:r>
        <w:rPr>
          <w:rFonts w:hint="eastAsia" w:ascii="宋体" w:hAnsi="宋体"/>
          <w:sz w:val="24"/>
          <w:szCs w:val="24"/>
        </w:rPr>
        <w:t>的近代传入与美术出版的更新</w:t>
      </w:r>
    </w:p>
    <w:p w14:paraId="7C2DCD9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第三节 留学生与现代美术教育的兴办</w:t>
      </w:r>
    </w:p>
    <w:p w14:paraId="7091321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第四节 国内外对“中国美术”的认识建构</w:t>
      </w:r>
    </w:p>
    <w:p w14:paraId="24B42D6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第五节</w:t>
      </w:r>
      <w:r>
        <w:rPr>
          <w:rFonts w:hint="eastAsia" w:ascii="宋体" w:hAnsi="宋体"/>
          <w:sz w:val="24"/>
          <w:szCs w:val="24"/>
          <w:lang w:val="en-US" w:eastAsia="zh-CN"/>
        </w:rPr>
        <w:t xml:space="preserve"> </w:t>
      </w:r>
      <w:r>
        <w:rPr>
          <w:rFonts w:hint="eastAsia" w:ascii="宋体" w:hAnsi="宋体"/>
          <w:sz w:val="24"/>
          <w:szCs w:val="24"/>
        </w:rPr>
        <w:t>外来文艺思潮传播与左翼美术运动发展</w:t>
      </w:r>
    </w:p>
    <w:p w14:paraId="1ADF834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第六节</w:t>
      </w:r>
      <w:r>
        <w:rPr>
          <w:rFonts w:hint="eastAsia" w:ascii="宋体" w:hAnsi="宋体"/>
          <w:sz w:val="24"/>
          <w:szCs w:val="24"/>
          <w:lang w:val="en-US" w:eastAsia="zh-CN"/>
        </w:rPr>
        <w:t xml:space="preserve"> </w:t>
      </w:r>
      <w:r>
        <w:rPr>
          <w:rFonts w:hint="eastAsia" w:ascii="宋体" w:hAnsi="宋体"/>
          <w:sz w:val="24"/>
          <w:szCs w:val="24"/>
        </w:rPr>
        <w:t>走出象牙塔的抗战进步美术</w:t>
      </w:r>
      <w:r>
        <w:rPr>
          <w:rFonts w:hint="eastAsia" w:ascii="宋体" w:hAnsi="宋体"/>
          <w:sz w:val="24"/>
          <w:szCs w:val="24"/>
          <w:lang w:val="en-US" w:eastAsia="zh-CN"/>
        </w:rPr>
        <w:t>与</w:t>
      </w:r>
      <w:r>
        <w:rPr>
          <w:rFonts w:hint="eastAsia" w:ascii="宋体" w:hAnsi="宋体"/>
          <w:sz w:val="24"/>
          <w:szCs w:val="24"/>
        </w:rPr>
        <w:t>革命美术运动的高涨</w:t>
      </w:r>
    </w:p>
    <w:p w14:paraId="6E592764">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二、</w:t>
      </w:r>
      <w:r>
        <w:rPr>
          <w:rFonts w:hint="eastAsia" w:ascii="宋体" w:hAnsi="宋体"/>
          <w:b/>
          <w:color w:val="000000" w:themeColor="text1"/>
          <w:sz w:val="24"/>
          <w:szCs w:val="24"/>
          <w:lang w:val="en-US" w:eastAsia="zh-CN"/>
          <w14:textFill>
            <w14:solidFill>
              <w14:schemeClr w14:val="tx1"/>
            </w14:solidFill>
          </w14:textFill>
        </w:rPr>
        <w:t>试卷分值、时间、题型</w:t>
      </w:r>
      <w:r>
        <w:rPr>
          <w:rFonts w:ascii="宋体" w:hAnsi="宋体"/>
          <w:b/>
          <w:color w:val="000000" w:themeColor="text1"/>
          <w:sz w:val="24"/>
          <w:szCs w:val="24"/>
          <w14:textFill>
            <w14:solidFill>
              <w14:schemeClr w14:val="tx1"/>
            </w14:solidFill>
          </w14:textFill>
        </w:rPr>
        <w:t>结构</w:t>
      </w:r>
    </w:p>
    <w:p w14:paraId="2A938E7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b w:val="0"/>
          <w:bCs/>
          <w:color w:val="000000" w:themeColor="text1"/>
          <w:sz w:val="24"/>
          <w:szCs w:val="24"/>
          <w:lang w:eastAsia="zh-CN"/>
          <w14:textFill>
            <w14:solidFill>
              <w14:schemeClr w14:val="tx1"/>
            </w14:solidFill>
          </w14:textFill>
        </w:rPr>
      </w:pPr>
      <w:r>
        <w:rPr>
          <w:rFonts w:hint="eastAsia" w:ascii="宋体" w:hAnsi="宋体"/>
          <w:b w:val="0"/>
          <w:bCs/>
          <w:color w:val="000000" w:themeColor="text1"/>
          <w:sz w:val="24"/>
          <w:szCs w:val="24"/>
          <w14:textFill>
            <w14:solidFill>
              <w14:schemeClr w14:val="tx1"/>
            </w14:solidFill>
          </w14:textFill>
        </w:rPr>
        <w:t>1.</w:t>
      </w:r>
      <w:r>
        <w:rPr>
          <w:rFonts w:ascii="宋体" w:hAnsi="宋体"/>
          <w:b w:val="0"/>
          <w:bCs/>
          <w:color w:val="000000" w:themeColor="text1"/>
          <w:sz w:val="24"/>
          <w:szCs w:val="24"/>
          <w14:textFill>
            <w14:solidFill>
              <w14:schemeClr w14:val="tx1"/>
            </w14:solidFill>
          </w14:textFill>
        </w:rPr>
        <w:t>满分：</w:t>
      </w:r>
      <w:r>
        <w:rPr>
          <w:rFonts w:hint="eastAsia" w:ascii="宋体" w:hAnsi="宋体"/>
          <w:b w:val="0"/>
          <w:bCs/>
          <w:color w:val="000000" w:themeColor="text1"/>
          <w:sz w:val="24"/>
          <w:szCs w:val="24"/>
          <w14:textFill>
            <w14:solidFill>
              <w14:schemeClr w14:val="tx1"/>
            </w14:solidFill>
          </w14:textFill>
        </w:rPr>
        <w:t>1</w:t>
      </w:r>
      <w:r>
        <w:rPr>
          <w:rFonts w:hint="eastAsia" w:ascii="宋体" w:hAnsi="宋体"/>
          <w:b w:val="0"/>
          <w:bCs/>
          <w:color w:val="000000" w:themeColor="text1"/>
          <w:sz w:val="24"/>
          <w:szCs w:val="24"/>
          <w:lang w:val="en-US" w:eastAsia="zh-CN"/>
          <w14:textFill>
            <w14:solidFill>
              <w14:schemeClr w14:val="tx1"/>
            </w14:solidFill>
          </w14:textFill>
        </w:rPr>
        <w:t>00</w:t>
      </w:r>
      <w:r>
        <w:rPr>
          <w:rFonts w:ascii="宋体" w:hAnsi="宋体"/>
          <w:b w:val="0"/>
          <w:bCs/>
          <w:color w:val="000000" w:themeColor="text1"/>
          <w:sz w:val="24"/>
          <w:szCs w:val="24"/>
          <w14:textFill>
            <w14:solidFill>
              <w14:schemeClr w14:val="tx1"/>
            </w14:solidFill>
          </w14:textFill>
        </w:rPr>
        <w:t>分</w:t>
      </w:r>
      <w:r>
        <w:rPr>
          <w:rFonts w:hint="eastAsia" w:ascii="宋体" w:hAnsi="宋体"/>
          <w:b w:val="0"/>
          <w:bCs/>
          <w:color w:val="000000" w:themeColor="text1"/>
          <w:sz w:val="24"/>
          <w:szCs w:val="24"/>
          <w:lang w:eastAsia="zh-CN"/>
          <w14:textFill>
            <w14:solidFill>
              <w14:schemeClr w14:val="tx1"/>
            </w14:solidFill>
          </w14:textFill>
        </w:rPr>
        <w:t>；</w:t>
      </w:r>
    </w:p>
    <w:p w14:paraId="30DF7E5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b w:val="0"/>
          <w:bCs/>
          <w:color w:val="000000" w:themeColor="text1"/>
          <w:sz w:val="24"/>
          <w:szCs w:val="24"/>
          <w:lang w:eastAsia="zh-CN"/>
          <w14:textFill>
            <w14:solidFill>
              <w14:schemeClr w14:val="tx1"/>
            </w14:solidFill>
          </w14:textFill>
        </w:rPr>
      </w:pPr>
      <w:r>
        <w:rPr>
          <w:rFonts w:hint="eastAsia" w:ascii="宋体" w:hAnsi="宋体"/>
          <w:b w:val="0"/>
          <w:bCs/>
          <w:color w:val="000000" w:themeColor="text1"/>
          <w:sz w:val="24"/>
          <w:szCs w:val="24"/>
          <w14:textFill>
            <w14:solidFill>
              <w14:schemeClr w14:val="tx1"/>
            </w14:solidFill>
          </w14:textFill>
        </w:rPr>
        <w:t>2.时间：1</w:t>
      </w:r>
      <w:r>
        <w:rPr>
          <w:rFonts w:hint="eastAsia" w:ascii="宋体" w:hAnsi="宋体"/>
          <w:b w:val="0"/>
          <w:bCs/>
          <w:color w:val="000000" w:themeColor="text1"/>
          <w:sz w:val="24"/>
          <w:szCs w:val="24"/>
          <w:lang w:val="en-US" w:eastAsia="zh-CN"/>
          <w14:textFill>
            <w14:solidFill>
              <w14:schemeClr w14:val="tx1"/>
            </w14:solidFill>
          </w14:textFill>
        </w:rPr>
        <w:t>20</w:t>
      </w:r>
      <w:r>
        <w:rPr>
          <w:rFonts w:hint="eastAsia" w:ascii="宋体" w:hAnsi="宋体"/>
          <w:b w:val="0"/>
          <w:bCs/>
          <w:color w:val="000000" w:themeColor="text1"/>
          <w:sz w:val="24"/>
          <w:szCs w:val="24"/>
          <w14:textFill>
            <w14:solidFill>
              <w14:schemeClr w14:val="tx1"/>
            </w14:solidFill>
          </w14:textFill>
        </w:rPr>
        <w:t>分钟</w:t>
      </w:r>
      <w:r>
        <w:rPr>
          <w:rFonts w:hint="eastAsia" w:ascii="宋体" w:hAnsi="宋体"/>
          <w:b w:val="0"/>
          <w:bCs/>
          <w:color w:val="000000" w:themeColor="text1"/>
          <w:sz w:val="24"/>
          <w:szCs w:val="24"/>
          <w:lang w:eastAsia="zh-CN"/>
          <w14:textFill>
            <w14:solidFill>
              <w14:schemeClr w14:val="tx1"/>
            </w14:solidFill>
          </w14:textFill>
        </w:rPr>
        <w:t>；</w:t>
      </w:r>
    </w:p>
    <w:p w14:paraId="4905D14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b w:val="0"/>
          <w:bCs/>
          <w:sz w:val="24"/>
          <w:szCs w:val="24"/>
        </w:rPr>
      </w:pPr>
      <w:r>
        <w:rPr>
          <w:rFonts w:hint="eastAsia" w:ascii="宋体" w:hAnsi="宋体"/>
          <w:b w:val="0"/>
          <w:bCs/>
          <w:color w:val="000000" w:themeColor="text1"/>
          <w:sz w:val="24"/>
          <w:szCs w:val="24"/>
          <w14:textFill>
            <w14:solidFill>
              <w14:schemeClr w14:val="tx1"/>
            </w14:solidFill>
          </w14:textFill>
        </w:rPr>
        <w:t>3.</w:t>
      </w:r>
      <w:r>
        <w:rPr>
          <w:rFonts w:hint="eastAsia" w:ascii="宋体" w:hAnsi="宋体"/>
          <w:b w:val="0"/>
          <w:bCs/>
          <w:color w:val="000000" w:themeColor="text1"/>
          <w:sz w:val="24"/>
          <w:szCs w:val="24"/>
          <w:lang w:val="en-US" w:eastAsia="zh-CN"/>
          <w14:textFill>
            <w14:solidFill>
              <w14:schemeClr w14:val="tx1"/>
            </w14:solidFill>
          </w14:textFill>
        </w:rPr>
        <w:t>主要</w:t>
      </w:r>
      <w:bookmarkStart w:id="0" w:name="_GoBack"/>
      <w:bookmarkEnd w:id="0"/>
      <w:r>
        <w:rPr>
          <w:rFonts w:ascii="宋体" w:hAnsi="宋体"/>
          <w:b w:val="0"/>
          <w:bCs/>
          <w:color w:val="000000" w:themeColor="text1"/>
          <w:sz w:val="24"/>
          <w:szCs w:val="24"/>
          <w14:textFill>
            <w14:solidFill>
              <w14:schemeClr w14:val="tx1"/>
            </w14:solidFill>
          </w14:textFill>
        </w:rPr>
        <w:t>题型</w:t>
      </w:r>
      <w:r>
        <w:rPr>
          <w:rFonts w:hint="eastAsia" w:ascii="宋体" w:hAnsi="宋体"/>
          <w:b w:val="0"/>
          <w:bCs/>
          <w:color w:val="000000" w:themeColor="text1"/>
          <w:sz w:val="24"/>
          <w:szCs w:val="24"/>
          <w:lang w:eastAsia="zh-CN"/>
          <w14:textFill>
            <w14:solidFill>
              <w14:schemeClr w14:val="tx1"/>
            </w14:solidFill>
          </w14:textFill>
        </w:rPr>
        <w:t>：</w:t>
      </w:r>
      <w:r>
        <w:rPr>
          <w:rFonts w:hint="eastAsia" w:ascii="宋体" w:hAnsi="宋体"/>
          <w:b w:val="0"/>
          <w:bCs/>
          <w:color w:val="000000" w:themeColor="text1"/>
          <w:sz w:val="24"/>
          <w:szCs w:val="24"/>
          <w14:textFill>
            <w14:solidFill>
              <w14:schemeClr w14:val="tx1"/>
            </w14:solidFill>
          </w14:textFill>
        </w:rPr>
        <w:t>名词解释、简答题、论述题等。</w:t>
      </w:r>
    </w:p>
    <w:p w14:paraId="0D61C498">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三、主要参考教材（参考书目）</w:t>
      </w:r>
    </w:p>
    <w:p w14:paraId="30424F1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《中国美术史》编写组.中国美术史（</w:t>
      </w:r>
      <w:r>
        <w:rPr>
          <w:rFonts w:hint="eastAsia" w:ascii="宋体" w:hAnsi="宋体"/>
          <w:color w:val="000000" w:themeColor="text1"/>
          <w:sz w:val="24"/>
          <w:szCs w:val="24"/>
          <w14:textFill>
            <w14:solidFill>
              <w14:schemeClr w14:val="tx1"/>
            </w14:solidFill>
          </w14:textFill>
        </w:rPr>
        <w:t>马工程</w:t>
      </w:r>
      <w:r>
        <w:rPr>
          <w:rFonts w:hint="eastAsia" w:ascii="宋体" w:hAnsi="宋体"/>
          <w:color w:val="000000" w:themeColor="text1"/>
          <w:sz w:val="24"/>
          <w:szCs w:val="24"/>
          <w:lang w:eastAsia="zh-CN"/>
          <w14:textFill>
            <w14:solidFill>
              <w14:schemeClr w14:val="tx1"/>
            </w14:solidFill>
          </w14:textFill>
        </w:rPr>
        <w:t>）[M].北京高等教育出版社,2019.</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xM2NmMzc3M2IzY2MzMzZhYTJjYTA1NjlkMmIxYjYifQ=="/>
  </w:docVars>
  <w:rsids>
    <w:rsidRoot w:val="0A675C98"/>
    <w:rsid w:val="00003796"/>
    <w:rsid w:val="00115ACC"/>
    <w:rsid w:val="0032251F"/>
    <w:rsid w:val="00833DC7"/>
    <w:rsid w:val="008771A7"/>
    <w:rsid w:val="00886EEF"/>
    <w:rsid w:val="00DF0438"/>
    <w:rsid w:val="041B4DEE"/>
    <w:rsid w:val="047D34C5"/>
    <w:rsid w:val="0A675C98"/>
    <w:rsid w:val="0F115C50"/>
    <w:rsid w:val="11BD6D0A"/>
    <w:rsid w:val="134B59B9"/>
    <w:rsid w:val="154A777B"/>
    <w:rsid w:val="1E4052CA"/>
    <w:rsid w:val="27537FE0"/>
    <w:rsid w:val="2AE3737A"/>
    <w:rsid w:val="30451499"/>
    <w:rsid w:val="37FC3F4C"/>
    <w:rsid w:val="3FFA5665"/>
    <w:rsid w:val="4AF82760"/>
    <w:rsid w:val="4C146F8D"/>
    <w:rsid w:val="50EC3BC1"/>
    <w:rsid w:val="525B67D4"/>
    <w:rsid w:val="558E5992"/>
    <w:rsid w:val="574A4057"/>
    <w:rsid w:val="59BD0256"/>
    <w:rsid w:val="5BBF4761"/>
    <w:rsid w:val="67042804"/>
    <w:rsid w:val="6AA576E5"/>
    <w:rsid w:val="6C953A47"/>
    <w:rsid w:val="70896D61"/>
    <w:rsid w:val="70FC121D"/>
    <w:rsid w:val="74725639"/>
    <w:rsid w:val="76BD6ED2"/>
    <w:rsid w:val="785940C2"/>
    <w:rsid w:val="79326EEB"/>
    <w:rsid w:val="7A026260"/>
    <w:rsid w:val="7EDC28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0"/>
    <w:pPr>
      <w:keepNext/>
      <w:keepLines/>
      <w:spacing w:before="280" w:after="290" w:line="372" w:lineRule="auto"/>
      <w:outlineLvl w:val="3"/>
    </w:pPr>
    <w:rPr>
      <w:rFonts w:ascii="Arial" w:hAnsi="Arial" w:eastAsia="黑体"/>
      <w:b/>
      <w:sz w:val="28"/>
      <w:szCs w:val="22"/>
    </w:rPr>
  </w:style>
  <w:style w:type="paragraph" w:styleId="3">
    <w:name w:val="heading 5"/>
    <w:basedOn w:val="1"/>
    <w:next w:val="1"/>
    <w:unhideWhenUsed/>
    <w:qFormat/>
    <w:uiPriority w:val="0"/>
    <w:pPr>
      <w:keepNext/>
      <w:keepLines/>
      <w:spacing w:before="280" w:after="290" w:line="372" w:lineRule="auto"/>
      <w:outlineLvl w:val="4"/>
    </w:pPr>
    <w:rPr>
      <w:b/>
      <w:sz w:val="28"/>
    </w:rPr>
  </w:style>
  <w:style w:type="paragraph" w:styleId="4">
    <w:name w:val="heading 6"/>
    <w:basedOn w:val="1"/>
    <w:next w:val="1"/>
    <w:unhideWhenUsed/>
    <w:qFormat/>
    <w:uiPriority w:val="0"/>
    <w:pPr>
      <w:keepNext/>
      <w:keepLines/>
      <w:spacing w:before="240" w:after="64" w:line="317" w:lineRule="auto"/>
      <w:outlineLvl w:val="5"/>
    </w:pPr>
    <w:rPr>
      <w:rFonts w:ascii="Arial" w:hAnsi="Arial" w:eastAsia="黑体"/>
      <w:b/>
      <w:sz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标题4"/>
    <w:basedOn w:val="2"/>
    <w:qFormat/>
    <w:uiPriority w:val="0"/>
    <w:rPr>
      <w:rFonts w:asciiTheme="minorHAnsi" w:hAnsiTheme="minorHAnsi"/>
    </w:rPr>
  </w:style>
  <w:style w:type="paragraph" w:customStyle="1" w:styleId="10">
    <w:name w:val="标题5"/>
    <w:basedOn w:val="2"/>
    <w:next w:val="3"/>
    <w:qFormat/>
    <w:uiPriority w:val="0"/>
  </w:style>
  <w:style w:type="paragraph" w:customStyle="1" w:styleId="11">
    <w:name w:val="标题6"/>
    <w:basedOn w:val="2"/>
    <w:next w:val="4"/>
    <w:qFormat/>
    <w:uiPriority w:val="0"/>
  </w:style>
  <w:style w:type="paragraph" w:customStyle="1" w:styleId="12">
    <w:name w:val="题目4"/>
    <w:basedOn w:val="2"/>
    <w:next w:val="2"/>
    <w:qFormat/>
    <w:uiPriority w:val="0"/>
  </w:style>
  <w:style w:type="character" w:customStyle="1" w:styleId="13">
    <w:name w:val="页眉 Char"/>
    <w:basedOn w:val="8"/>
    <w:link w:val="6"/>
    <w:qFormat/>
    <w:uiPriority w:val="0"/>
    <w:rPr>
      <w:kern w:val="2"/>
      <w:sz w:val="18"/>
      <w:szCs w:val="18"/>
    </w:rPr>
  </w:style>
  <w:style w:type="character" w:customStyle="1" w:styleId="14">
    <w:name w:val="页脚 Char"/>
    <w:basedOn w:val="8"/>
    <w:link w:val="5"/>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2</Pages>
  <Words>1036</Words>
  <Characters>1051</Characters>
  <Lines>2</Lines>
  <Paragraphs>1</Paragraphs>
  <TotalTime>252</TotalTime>
  <ScaleCrop>false</ScaleCrop>
  <LinksUpToDate>false</LinksUpToDate>
  <CharactersWithSpaces>1240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2023-09-23T10:28:00Z</dcterms:created>
  <dc:creator>李钦曾</dc:creator>
  <cp:lastModifiedBy>红星星</cp:lastModifiedBy>
  <dcterms:modified xsi:type="dcterms:W3CDTF">2025-10-09T08:53:37Z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B9B92EF769D04B258ADBEF76109B2602</vt:lpwstr>
  </property>
  <property fmtid="{D5CDD505-2E9C-101B-9397-08002B2CF9AE}" pid="4" name="KSOTemplateDocerSaveRecord">
    <vt:lpwstr>eyJoZGlkIjoiZTUxM2NmMzc3M2IzY2MzMzZhYTJjYTA1NjlkMmIxYjYiLCJ1c2VySWQiOiI3MzkwOTMyMzgifQ==</vt:lpwstr>
  </property>
</Properties>
</file>